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D7" w:rsidRPr="004247FB" w:rsidRDefault="00702CD7" w:rsidP="00702C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247FB">
        <w:rPr>
          <w:rFonts w:ascii="Arial" w:hAnsi="Arial" w:cs="Arial"/>
          <w:b/>
          <w:sz w:val="22"/>
          <w:szCs w:val="22"/>
        </w:rPr>
        <w:t>ANEXO I</w:t>
      </w:r>
    </w:p>
    <w:p w:rsidR="00702CD7" w:rsidRPr="004247FB" w:rsidRDefault="00702CD7" w:rsidP="00702C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247FB">
        <w:rPr>
          <w:rFonts w:ascii="Arial" w:hAnsi="Arial" w:cs="Arial"/>
          <w:b/>
          <w:sz w:val="22"/>
          <w:szCs w:val="22"/>
        </w:rPr>
        <w:t>Termo de Referência</w:t>
      </w:r>
    </w:p>
    <w:p w:rsidR="00963C14" w:rsidRDefault="00963C14" w:rsidP="00702C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050FE" w:rsidRPr="004247FB" w:rsidRDefault="00F050FE" w:rsidP="00702C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02CD7" w:rsidRPr="004247FB" w:rsidRDefault="00702CD7" w:rsidP="00F050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7FB">
        <w:rPr>
          <w:rFonts w:ascii="Arial" w:hAnsi="Arial" w:cs="Arial"/>
          <w:b/>
          <w:sz w:val="22"/>
          <w:szCs w:val="22"/>
        </w:rPr>
        <w:t>1. OBJETO</w:t>
      </w:r>
    </w:p>
    <w:p w:rsidR="00702CD7" w:rsidRPr="004247FB" w:rsidRDefault="00702CD7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CD7" w:rsidRPr="004247FB" w:rsidRDefault="00702CD7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55DE">
        <w:rPr>
          <w:rFonts w:ascii="Arial" w:hAnsi="Arial" w:cs="Arial"/>
          <w:sz w:val="22"/>
          <w:szCs w:val="22"/>
        </w:rPr>
        <w:t>1.1. Contratação de empresa para prestação de serviços</w:t>
      </w:r>
      <w:r w:rsidR="00F050FE">
        <w:rPr>
          <w:rFonts w:ascii="Arial" w:hAnsi="Arial" w:cs="Arial"/>
          <w:sz w:val="22"/>
          <w:szCs w:val="22"/>
        </w:rPr>
        <w:t xml:space="preserve"> </w:t>
      </w:r>
      <w:r w:rsidR="00F050FE" w:rsidRPr="00F050FE">
        <w:rPr>
          <w:rFonts w:ascii="Arial" w:hAnsi="Arial" w:cs="Arial"/>
          <w:sz w:val="22"/>
          <w:szCs w:val="22"/>
          <w:highlight w:val="yellow"/>
        </w:rPr>
        <w:t>XXXXX</w:t>
      </w:r>
      <w:r w:rsidR="00F050FE">
        <w:rPr>
          <w:rFonts w:ascii="Arial" w:hAnsi="Arial" w:cs="Arial"/>
          <w:sz w:val="22"/>
          <w:szCs w:val="22"/>
        </w:rPr>
        <w:t xml:space="preserve"> </w:t>
      </w:r>
      <w:r w:rsidR="00963C14" w:rsidRPr="00EE55DE">
        <w:rPr>
          <w:rFonts w:ascii="Arial" w:hAnsi="Arial" w:cs="Arial"/>
          <w:sz w:val="22"/>
          <w:szCs w:val="22"/>
        </w:rPr>
        <w:t xml:space="preserve">para o </w:t>
      </w:r>
      <w:r w:rsidR="00963C14" w:rsidRPr="00EE55DE">
        <w:rPr>
          <w:rFonts w:ascii="Arial" w:hAnsi="Arial" w:cs="Arial"/>
          <w:sz w:val="22"/>
          <w:szCs w:val="22"/>
          <w:highlight w:val="yellow"/>
        </w:rPr>
        <w:t xml:space="preserve">setor </w:t>
      </w:r>
      <w:r w:rsidR="00EE55DE" w:rsidRPr="00EE55DE">
        <w:rPr>
          <w:rFonts w:ascii="Arial" w:hAnsi="Arial" w:cs="Arial"/>
          <w:sz w:val="22"/>
          <w:szCs w:val="22"/>
          <w:highlight w:val="yellow"/>
        </w:rPr>
        <w:t>XXXXX</w:t>
      </w:r>
      <w:r w:rsidR="00EE55DE">
        <w:rPr>
          <w:rFonts w:ascii="Arial" w:hAnsi="Arial" w:cs="Arial"/>
          <w:sz w:val="22"/>
          <w:szCs w:val="22"/>
        </w:rPr>
        <w:t xml:space="preserve"> </w:t>
      </w:r>
      <w:r w:rsidR="001F0DE8" w:rsidRPr="00EE55DE">
        <w:rPr>
          <w:rFonts w:ascii="Arial" w:hAnsi="Arial" w:cs="Arial"/>
          <w:sz w:val="22"/>
          <w:szCs w:val="22"/>
        </w:rPr>
        <w:t xml:space="preserve">no Projeto </w:t>
      </w:r>
      <w:r w:rsidR="00EE55DE" w:rsidRPr="00EE55DE">
        <w:rPr>
          <w:rFonts w:ascii="Arial" w:hAnsi="Arial" w:cs="Arial"/>
          <w:sz w:val="22"/>
          <w:szCs w:val="22"/>
          <w:highlight w:val="yellow"/>
        </w:rPr>
        <w:t>XXXX</w:t>
      </w:r>
      <w:r w:rsidR="004F2EB1" w:rsidRPr="00EE55DE">
        <w:rPr>
          <w:rFonts w:ascii="Arial" w:hAnsi="Arial" w:cs="Arial"/>
          <w:sz w:val="22"/>
          <w:szCs w:val="22"/>
          <w:highlight w:val="yellow"/>
        </w:rPr>
        <w:t>,</w:t>
      </w:r>
      <w:r w:rsidR="001F0DE8" w:rsidRPr="00EE55DE">
        <w:rPr>
          <w:rFonts w:ascii="Arial" w:hAnsi="Arial" w:cs="Arial"/>
          <w:sz w:val="22"/>
          <w:szCs w:val="22"/>
        </w:rPr>
        <w:t xml:space="preserve"> administrado pela OSS Viva Rio.</w:t>
      </w:r>
    </w:p>
    <w:p w:rsidR="001F0DE8" w:rsidRPr="004247FB" w:rsidRDefault="001F0DE8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41B3" w:rsidRPr="004247FB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7FB">
        <w:rPr>
          <w:rFonts w:ascii="Arial" w:hAnsi="Arial" w:cs="Arial"/>
          <w:b/>
          <w:sz w:val="22"/>
          <w:szCs w:val="22"/>
        </w:rPr>
        <w:t>2. ESPECIFICAÇÃO DO SERVIÇO</w:t>
      </w:r>
    </w:p>
    <w:p w:rsidR="00702CD7" w:rsidRDefault="00702CD7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F3A82" w:rsidRDefault="00AF3A82" w:rsidP="00F050FE">
      <w:pPr>
        <w:ind w:right="50"/>
        <w:jc w:val="both"/>
        <w:rPr>
          <w:rFonts w:ascii="Arial" w:hAnsi="Arial" w:cs="Arial"/>
          <w:sz w:val="22"/>
          <w:szCs w:val="22"/>
        </w:rPr>
      </w:pPr>
      <w:r w:rsidRPr="00AF3A82">
        <w:rPr>
          <w:rFonts w:ascii="Arial" w:hAnsi="Arial" w:cs="Arial"/>
          <w:sz w:val="22"/>
          <w:szCs w:val="22"/>
        </w:rPr>
        <w:t>Os serviços contratados são:</w:t>
      </w:r>
    </w:p>
    <w:p w:rsidR="00DD7B0D" w:rsidRPr="00AF3A82" w:rsidRDefault="00DD7B0D" w:rsidP="00F050FE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AF3A82" w:rsidRPr="000C561D" w:rsidRDefault="00EE55DE" w:rsidP="00F050FE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highlight w:val="yellow"/>
          <w:lang w:eastAsia="pt-BR"/>
        </w:rPr>
      </w:pPr>
      <w:r>
        <w:rPr>
          <w:rFonts w:ascii="Arial" w:hAnsi="Arial" w:cs="Arial"/>
          <w:highlight w:val="yellow"/>
        </w:rPr>
        <w:t>XXXXXXX</w:t>
      </w:r>
    </w:p>
    <w:p w:rsidR="006941B3" w:rsidRDefault="006941B3" w:rsidP="00F050F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6941B3" w:rsidRPr="006941B3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941B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DIAS, HORÁRIO E LOCAL DA EXECUÇÃO DO SERVIÇO</w:t>
      </w:r>
    </w:p>
    <w:p w:rsidR="006941B3" w:rsidRDefault="006941B3" w:rsidP="00F050FE">
      <w:pPr>
        <w:jc w:val="both"/>
        <w:rPr>
          <w:rFonts w:ascii="Arial" w:hAnsi="Arial" w:cs="Arial"/>
          <w:highlight w:val="yellow"/>
        </w:rPr>
      </w:pPr>
    </w:p>
    <w:p w:rsidR="00EE55DE" w:rsidRPr="000C561D" w:rsidRDefault="00F050FE" w:rsidP="00F050FE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highlight w:val="yellow"/>
          <w:lang w:eastAsia="pt-BR"/>
        </w:rPr>
      </w:pPr>
      <w:r>
        <w:rPr>
          <w:rFonts w:ascii="Arial" w:hAnsi="Arial" w:cs="Arial"/>
          <w:highlight w:val="yellow"/>
        </w:rPr>
        <w:t>XXXXXX</w:t>
      </w:r>
    </w:p>
    <w:p w:rsidR="00D82EDA" w:rsidRPr="000C561D" w:rsidRDefault="00D82EDA" w:rsidP="00F050FE">
      <w:pPr>
        <w:pStyle w:val="PargrafodaLista"/>
        <w:spacing w:after="0"/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F0DE8" w:rsidRDefault="001F0DE8" w:rsidP="00F050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2CD7" w:rsidRPr="004247FB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02CD7" w:rsidRPr="004247FB">
        <w:rPr>
          <w:rFonts w:ascii="Arial" w:hAnsi="Arial" w:cs="Arial"/>
          <w:b/>
          <w:sz w:val="22"/>
          <w:szCs w:val="22"/>
        </w:rPr>
        <w:t>. JUSTIFICATIVA DE CONTRATAÇÃO</w:t>
      </w:r>
    </w:p>
    <w:p w:rsidR="00702CD7" w:rsidRPr="004247FB" w:rsidRDefault="00702CD7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63C14" w:rsidRPr="004247FB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F3A82">
        <w:rPr>
          <w:rFonts w:ascii="Arial" w:hAnsi="Arial" w:cs="Arial"/>
          <w:sz w:val="22"/>
          <w:szCs w:val="22"/>
        </w:rPr>
        <w:t xml:space="preserve">.1. </w:t>
      </w:r>
      <w:r w:rsidR="00F050FE" w:rsidRPr="00F050FE">
        <w:rPr>
          <w:rFonts w:ascii="Arial" w:hAnsi="Arial" w:cs="Arial"/>
          <w:sz w:val="22"/>
          <w:szCs w:val="22"/>
          <w:highlight w:val="yellow"/>
        </w:rPr>
        <w:t>XXXXXX</w:t>
      </w:r>
    </w:p>
    <w:p w:rsidR="001F0DE8" w:rsidRPr="004247FB" w:rsidRDefault="00177C3D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02CD7" w:rsidRPr="004247FB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02CD7" w:rsidRPr="004247FB">
        <w:rPr>
          <w:rFonts w:ascii="Arial" w:hAnsi="Arial" w:cs="Arial"/>
          <w:b/>
          <w:sz w:val="22"/>
          <w:szCs w:val="22"/>
        </w:rPr>
        <w:t>. PRAZO PARA EXECUÇÃO</w:t>
      </w:r>
    </w:p>
    <w:p w:rsidR="00702CD7" w:rsidRPr="004247FB" w:rsidRDefault="00702CD7" w:rsidP="00F050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2CD7" w:rsidRPr="004247FB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F0DE8">
        <w:rPr>
          <w:rFonts w:ascii="Arial" w:hAnsi="Arial" w:cs="Arial"/>
          <w:sz w:val="22"/>
          <w:szCs w:val="22"/>
        </w:rPr>
        <w:t xml:space="preserve">.1. </w:t>
      </w:r>
      <w:r w:rsidR="00F050FE" w:rsidRPr="00F050FE">
        <w:rPr>
          <w:rFonts w:ascii="Arial" w:hAnsi="Arial" w:cs="Arial"/>
          <w:sz w:val="22"/>
          <w:szCs w:val="22"/>
          <w:highlight w:val="yellow"/>
        </w:rPr>
        <w:t>XXXXX</w:t>
      </w:r>
    </w:p>
    <w:p w:rsidR="006941B3" w:rsidRDefault="006941B3" w:rsidP="00F050FE">
      <w:pPr>
        <w:pStyle w:val="yiv1013346565msonormal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941B3" w:rsidRPr="0062234E" w:rsidRDefault="006941B3" w:rsidP="00F050FE">
      <w:pPr>
        <w:pStyle w:val="yiv1013346565msonormal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62234E">
        <w:rPr>
          <w:rFonts w:ascii="Arial" w:hAnsi="Arial" w:cs="Arial"/>
          <w:b/>
          <w:sz w:val="22"/>
          <w:szCs w:val="22"/>
        </w:rPr>
        <w:t xml:space="preserve">. Documentação relativa à Qualificação Técnica </w:t>
      </w:r>
    </w:p>
    <w:p w:rsidR="006941B3" w:rsidRPr="0062234E" w:rsidRDefault="006941B3" w:rsidP="00F05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941B3" w:rsidRPr="006941B3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941B3">
        <w:rPr>
          <w:rFonts w:ascii="Arial" w:hAnsi="Arial" w:cs="Arial"/>
          <w:sz w:val="22"/>
          <w:szCs w:val="22"/>
        </w:rPr>
        <w:t xml:space="preserve">.1. Comprovação de aptidão para prestação dos serviços em características, quantidades e prazos compatíveis com o objeto desta contratação, por meio da apresentação de atestados fornecidos por pessoas jurídicas de direito público ou privado. </w:t>
      </w:r>
    </w:p>
    <w:p w:rsidR="006941B3" w:rsidRPr="006941B3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41B3" w:rsidRPr="006941B3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941B3">
        <w:rPr>
          <w:rFonts w:ascii="Arial" w:hAnsi="Arial" w:cs="Arial"/>
          <w:sz w:val="22"/>
          <w:szCs w:val="22"/>
        </w:rPr>
        <w:t>.1.2.</w:t>
      </w:r>
      <w:r w:rsidR="000D24A9">
        <w:rPr>
          <w:rFonts w:ascii="Arial" w:hAnsi="Arial" w:cs="Arial"/>
          <w:sz w:val="22"/>
          <w:szCs w:val="22"/>
        </w:rPr>
        <w:t xml:space="preserve"> </w:t>
      </w:r>
      <w:r w:rsidRPr="006941B3">
        <w:rPr>
          <w:rFonts w:ascii="Arial" w:hAnsi="Arial" w:cs="Arial"/>
          <w:sz w:val="22"/>
          <w:szCs w:val="22"/>
        </w:rPr>
        <w:t xml:space="preserve">O CONTRATANTE disponibilizará todas as informações necessárias à comprovação da legitimidade dos atestados apresentados. </w:t>
      </w:r>
    </w:p>
    <w:p w:rsidR="006941B3" w:rsidRPr="006941B3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41B3" w:rsidRPr="006941B3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941B3">
        <w:rPr>
          <w:rFonts w:ascii="Arial" w:hAnsi="Arial" w:cs="Arial"/>
          <w:sz w:val="22"/>
          <w:szCs w:val="22"/>
        </w:rPr>
        <w:t xml:space="preserve">.2. A empresa deverá apresentar o seu registro e do seu responsável técnico no Conselho Regional de </w:t>
      </w:r>
      <w:r w:rsidR="00F050FE" w:rsidRPr="00F050FE">
        <w:rPr>
          <w:rFonts w:ascii="Arial" w:hAnsi="Arial" w:cs="Arial"/>
          <w:sz w:val="22"/>
          <w:szCs w:val="22"/>
          <w:highlight w:val="yellow"/>
        </w:rPr>
        <w:t>XXX</w:t>
      </w:r>
      <w:r>
        <w:rPr>
          <w:rFonts w:ascii="Arial" w:hAnsi="Arial" w:cs="Arial"/>
          <w:sz w:val="22"/>
          <w:szCs w:val="22"/>
        </w:rPr>
        <w:t xml:space="preserve"> - </w:t>
      </w:r>
      <w:r w:rsidR="00F050FE" w:rsidRPr="00F050FE">
        <w:rPr>
          <w:rFonts w:ascii="Arial" w:hAnsi="Arial" w:cs="Arial"/>
          <w:sz w:val="22"/>
          <w:szCs w:val="22"/>
          <w:highlight w:val="yellow"/>
        </w:rPr>
        <w:t>XXX</w:t>
      </w:r>
      <w:r w:rsidRPr="006941B3">
        <w:rPr>
          <w:rFonts w:ascii="Arial" w:hAnsi="Arial" w:cs="Arial"/>
          <w:sz w:val="22"/>
          <w:szCs w:val="22"/>
        </w:rPr>
        <w:t xml:space="preserve"> </w:t>
      </w:r>
    </w:p>
    <w:p w:rsidR="006941B3" w:rsidRDefault="006941B3" w:rsidP="00F050FE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F0DE8" w:rsidRPr="004247FB" w:rsidRDefault="001F0DE8" w:rsidP="00F050F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02CD7" w:rsidRPr="004247FB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02CD7" w:rsidRPr="004247FB">
        <w:rPr>
          <w:rFonts w:ascii="Arial" w:hAnsi="Arial" w:cs="Arial"/>
          <w:b/>
          <w:sz w:val="22"/>
          <w:szCs w:val="22"/>
        </w:rPr>
        <w:t>. ACOMPANHAMENTO DA EXECUÇÃO</w:t>
      </w:r>
    </w:p>
    <w:p w:rsidR="00702CD7" w:rsidRPr="004247FB" w:rsidRDefault="00702CD7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CD7" w:rsidRPr="00EE55DE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02CD7" w:rsidRPr="004247FB">
        <w:rPr>
          <w:rFonts w:ascii="Arial" w:hAnsi="Arial" w:cs="Arial"/>
          <w:sz w:val="22"/>
          <w:szCs w:val="22"/>
        </w:rPr>
        <w:t>.1</w:t>
      </w:r>
      <w:r w:rsidR="00702CD7" w:rsidRPr="00EE55DE">
        <w:rPr>
          <w:rFonts w:ascii="Arial" w:hAnsi="Arial" w:cs="Arial"/>
          <w:sz w:val="22"/>
          <w:szCs w:val="22"/>
        </w:rPr>
        <w:t>. Não obstante a contratada ser a única e exclusiva responsável pela execução de todos os serviços, à contratante é reservado o direito de, sem restringir a plenitude dessa responsabilidade, exercer a mais ampla e completa fiscalização dos serviços, diretamente ou por preposto</w:t>
      </w:r>
      <w:r w:rsidR="003D06C8" w:rsidRPr="00EE55DE">
        <w:rPr>
          <w:rFonts w:ascii="Arial" w:hAnsi="Arial" w:cs="Arial"/>
          <w:sz w:val="22"/>
          <w:szCs w:val="22"/>
        </w:rPr>
        <w:t>s designados, podendo para isso;</w:t>
      </w:r>
    </w:p>
    <w:p w:rsidR="00702CD7" w:rsidRPr="00EE55DE" w:rsidRDefault="00702CD7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CD7" w:rsidRPr="00EE55DE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02CD7" w:rsidRPr="00EE55DE">
        <w:rPr>
          <w:rFonts w:ascii="Arial" w:hAnsi="Arial" w:cs="Arial"/>
          <w:sz w:val="22"/>
          <w:szCs w:val="22"/>
        </w:rPr>
        <w:t>.2. Solicitar à contratada a substituição de qualquer produto ou método, cujo uso ou atuação considere prejudicial ou inadequado;</w:t>
      </w:r>
    </w:p>
    <w:p w:rsidR="00702CD7" w:rsidRPr="00EE55DE" w:rsidRDefault="00702CD7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CD7" w:rsidRPr="00EE55DE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702CD7" w:rsidRPr="00EE55DE">
        <w:rPr>
          <w:rFonts w:ascii="Arial" w:hAnsi="Arial" w:cs="Arial"/>
          <w:sz w:val="22"/>
          <w:szCs w:val="22"/>
        </w:rPr>
        <w:t>.3. Vetar o prosseguimento normal do fornecimento e/ou execução dos serviços, baseados na legislação em vigor;</w:t>
      </w:r>
    </w:p>
    <w:p w:rsidR="00702CD7" w:rsidRPr="00EE55DE" w:rsidRDefault="00702CD7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2CD7" w:rsidRDefault="006941B3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02CD7" w:rsidRPr="00EE55DE">
        <w:rPr>
          <w:rFonts w:ascii="Arial" w:hAnsi="Arial" w:cs="Arial"/>
          <w:sz w:val="22"/>
          <w:szCs w:val="22"/>
        </w:rPr>
        <w:t>.4. Verificar o cumprimento pela contratada das cláusulas do contrato e adotar medidas necessárias quanto à regularização de eventuais transgressões.</w:t>
      </w:r>
    </w:p>
    <w:p w:rsidR="001F0DE8" w:rsidRDefault="001F0DE8" w:rsidP="00F050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DE8" w:rsidRPr="00DD6AC7" w:rsidRDefault="006941B3" w:rsidP="00F050FE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F0DE8" w:rsidRPr="00DD6AC7">
        <w:rPr>
          <w:rFonts w:ascii="Arial" w:hAnsi="Arial" w:cs="Arial"/>
          <w:b/>
          <w:sz w:val="22"/>
          <w:szCs w:val="22"/>
        </w:rPr>
        <w:t>.</w:t>
      </w:r>
      <w:r w:rsidR="001F0DE8">
        <w:rPr>
          <w:rFonts w:ascii="Arial" w:hAnsi="Arial" w:cs="Arial"/>
          <w:b/>
          <w:sz w:val="22"/>
          <w:szCs w:val="22"/>
        </w:rPr>
        <w:t xml:space="preserve"> </w:t>
      </w:r>
      <w:r w:rsidR="001F0DE8" w:rsidRPr="00DD6AC7">
        <w:rPr>
          <w:rFonts w:ascii="Arial" w:hAnsi="Arial" w:cs="Arial"/>
          <w:b/>
          <w:sz w:val="22"/>
          <w:szCs w:val="22"/>
        </w:rPr>
        <w:t xml:space="preserve">AVALIAÇÃO DO SERVIÇO PRESTADO </w:t>
      </w:r>
    </w:p>
    <w:p w:rsidR="001F0DE8" w:rsidRPr="00DD6AC7" w:rsidRDefault="006941B3" w:rsidP="00F050FE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F0DE8" w:rsidRPr="00DD6AC7">
        <w:rPr>
          <w:rFonts w:ascii="Arial" w:hAnsi="Arial" w:cs="Arial"/>
          <w:b/>
          <w:sz w:val="22"/>
          <w:szCs w:val="22"/>
        </w:rPr>
        <w:t>.</w:t>
      </w:r>
      <w:r w:rsidR="001F0DE8">
        <w:rPr>
          <w:rFonts w:ascii="Arial" w:hAnsi="Arial" w:cs="Arial"/>
          <w:b/>
          <w:sz w:val="22"/>
          <w:szCs w:val="22"/>
        </w:rPr>
        <w:t>1</w:t>
      </w:r>
      <w:r w:rsidR="001F0DE8" w:rsidRPr="00DD6AC7">
        <w:rPr>
          <w:rFonts w:ascii="Arial" w:hAnsi="Arial" w:cs="Arial"/>
          <w:b/>
          <w:sz w:val="22"/>
          <w:szCs w:val="22"/>
        </w:rPr>
        <w:t xml:space="preserve">.      Mecanismo de atestado do Gerente e/ou Diretor da Unidade de Saúde </w:t>
      </w:r>
    </w:p>
    <w:p w:rsidR="001F0DE8" w:rsidRPr="00DD6AC7" w:rsidRDefault="001F0DE8" w:rsidP="00F050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D6AC7">
        <w:rPr>
          <w:rFonts w:ascii="Arial" w:hAnsi="Arial" w:cs="Arial"/>
          <w:sz w:val="22"/>
          <w:szCs w:val="22"/>
        </w:rPr>
        <w:t xml:space="preserve">Além da avaliação do serviço descrito anteriormente, a OS Viva Rio estabelecerá o fluxo de “atesto de notas” pelos Gerentes e/ou Diretores </w:t>
      </w:r>
      <w:r>
        <w:rPr>
          <w:rFonts w:ascii="Arial" w:hAnsi="Arial" w:cs="Arial"/>
          <w:sz w:val="22"/>
          <w:szCs w:val="22"/>
        </w:rPr>
        <w:t xml:space="preserve">das unidades gerenciadas </w:t>
      </w:r>
      <w:r w:rsidRPr="00DD6AC7">
        <w:rPr>
          <w:rFonts w:ascii="Arial" w:hAnsi="Arial" w:cs="Arial"/>
          <w:sz w:val="22"/>
          <w:szCs w:val="22"/>
        </w:rPr>
        <w:t>pela OSS Viva Rio. O “atesto de notas” também será uma condição para o pagamento da fatura mensal do serviço prestado, conforme a descrição abaixo:</w:t>
      </w:r>
    </w:p>
    <w:p w:rsidR="001F0DE8" w:rsidRPr="00DD6AC7" w:rsidRDefault="001F0DE8" w:rsidP="001F0DE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A76C7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35432" cy="1619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61" cy="162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E8" w:rsidRPr="001F0DE8" w:rsidRDefault="001F0DE8" w:rsidP="001F0D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6C7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38450" cy="1860276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34" cy="186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E8" w:rsidRDefault="006941B3" w:rsidP="001F0D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4"/>
        </w:rPr>
        <w:t>9</w:t>
      </w:r>
      <w:r w:rsidR="001F0DE8" w:rsidRPr="00293BF1">
        <w:rPr>
          <w:rFonts w:ascii="Arial" w:hAnsi="Arial" w:cs="Arial"/>
          <w:b/>
          <w:szCs w:val="24"/>
        </w:rPr>
        <w:t>.</w:t>
      </w:r>
      <w:r w:rsidR="001F0DE8">
        <w:rPr>
          <w:rFonts w:ascii="Arial" w:hAnsi="Arial" w:cs="Arial"/>
          <w:b/>
          <w:szCs w:val="24"/>
        </w:rPr>
        <w:t xml:space="preserve"> </w:t>
      </w:r>
      <w:r w:rsidR="001F0DE8" w:rsidRPr="009301D2">
        <w:rPr>
          <w:rFonts w:ascii="Arial" w:hAnsi="Arial" w:cs="Arial"/>
          <w:b/>
          <w:sz w:val="22"/>
          <w:szCs w:val="24"/>
        </w:rPr>
        <w:t>CLÁUSULA</w:t>
      </w:r>
      <w:r w:rsidR="001F0DE8" w:rsidRPr="00293BF1">
        <w:rPr>
          <w:rFonts w:ascii="Arial" w:hAnsi="Arial" w:cs="Arial"/>
          <w:b/>
          <w:szCs w:val="24"/>
        </w:rPr>
        <w:t xml:space="preserve"> </w:t>
      </w:r>
      <w:r w:rsidR="001F0DE8" w:rsidRPr="009301D2">
        <w:rPr>
          <w:rFonts w:ascii="Arial" w:hAnsi="Arial" w:cs="Arial"/>
          <w:b/>
          <w:sz w:val="22"/>
          <w:szCs w:val="24"/>
        </w:rPr>
        <w:t>ANTICORRUPÇÃO</w:t>
      </w:r>
    </w:p>
    <w:p w:rsidR="001F0DE8" w:rsidRPr="00293BF1" w:rsidRDefault="001F0DE8" w:rsidP="001F0D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4"/>
        </w:rPr>
      </w:pPr>
    </w:p>
    <w:p w:rsidR="001F0DE8" w:rsidRPr="001F0DE8" w:rsidRDefault="001F0DE8" w:rsidP="001F0D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Cada parte assume pelo presente que</w:t>
      </w:r>
      <w:r w:rsidRPr="00695F11">
        <w:rPr>
          <w:rFonts w:ascii="Arial" w:hAnsi="Arial" w:cs="Arial"/>
          <w:sz w:val="22"/>
          <w:szCs w:val="22"/>
        </w:rPr>
        <w:t xml:space="preserve"> na data de</w:t>
      </w:r>
      <w:r>
        <w:rPr>
          <w:rFonts w:ascii="Arial" w:hAnsi="Arial" w:cs="Arial"/>
          <w:sz w:val="22"/>
          <w:szCs w:val="22"/>
        </w:rPr>
        <w:t xml:space="preserve"> início de vigência do Contrato</w:t>
      </w:r>
      <w:r w:rsidRPr="00695F11">
        <w:rPr>
          <w:rFonts w:ascii="Arial" w:hAnsi="Arial" w:cs="Arial"/>
          <w:sz w:val="22"/>
          <w:szCs w:val="22"/>
        </w:rPr>
        <w:t xml:space="preserve"> não foi pela própria, nem pelos seus funcionários, oferecida, prometida, dada autorizada, solicitada, ou aceite qualquer vantagem pecuniária indevida, ou qualquer outra vantagem de qualquer natureza (nem foi dado implicitamente a possibilidade de vir a adotar qualquer uma destas condutas em algum momento futuro), que esteja sob qualquer forma conexa com o Contrato e que tomou as medidas razoáveis para evitar que subcontratantes, agentes ou quaisquer terceiros, sujeitos ao seu controle ou influência determinante, promovessem tais condutas</w:t>
      </w:r>
      <w:r w:rsidRPr="00293BF1">
        <w:rPr>
          <w:rFonts w:ascii="Arial" w:hAnsi="Arial" w:cs="Arial"/>
          <w:szCs w:val="24"/>
          <w:shd w:val="clear" w:color="auto" w:fill="FFFFFF"/>
        </w:rPr>
        <w:t>.</w:t>
      </w:r>
    </w:p>
    <w:p w:rsidR="001F0DE8" w:rsidRDefault="001F0DE8" w:rsidP="001F0DE8">
      <w:pPr>
        <w:shd w:val="clear" w:color="auto" w:fill="FFFFFF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1F0DE8" w:rsidRDefault="006941B3" w:rsidP="001F0DE8">
      <w:pPr>
        <w:shd w:val="clear" w:color="auto" w:fill="FFFFFF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10</w:t>
      </w:r>
      <w:r w:rsidR="001F0DE8">
        <w:rPr>
          <w:rFonts w:ascii="Arial" w:hAnsi="Arial" w:cs="Arial"/>
          <w:b/>
          <w:bCs/>
          <w:caps/>
          <w:sz w:val="22"/>
          <w:szCs w:val="22"/>
        </w:rPr>
        <w:t>. CANAL DE DENÚNCIA DE IRREGULARIDADES:</w:t>
      </w:r>
    </w:p>
    <w:p w:rsidR="00EE55DE" w:rsidRDefault="00EE55DE" w:rsidP="001F0DE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F0DE8" w:rsidRDefault="006941B3" w:rsidP="001F0D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F0DE8">
        <w:rPr>
          <w:rFonts w:ascii="Arial" w:hAnsi="Arial" w:cs="Arial"/>
          <w:b/>
          <w:sz w:val="22"/>
          <w:szCs w:val="22"/>
        </w:rPr>
        <w:t>.1</w:t>
      </w:r>
      <w:r w:rsidR="001F0DE8">
        <w:rPr>
          <w:rFonts w:ascii="Arial" w:hAnsi="Arial" w:cs="Arial"/>
          <w:sz w:val="22"/>
          <w:szCs w:val="22"/>
        </w:rPr>
        <w:t xml:space="preserve"> Em consonância com o Programa de Integridade do Viva Rio está aberto o canal de comunicação da </w:t>
      </w:r>
      <w:r w:rsidR="001F0DE8">
        <w:rPr>
          <w:rFonts w:ascii="Arial" w:hAnsi="Arial" w:cs="Arial"/>
          <w:b/>
          <w:bCs/>
          <w:sz w:val="22"/>
          <w:szCs w:val="22"/>
        </w:rPr>
        <w:t>Ouvidoria Viva Rio</w:t>
      </w:r>
      <w:r w:rsidR="001F0DE8">
        <w:rPr>
          <w:rFonts w:ascii="Arial" w:hAnsi="Arial" w:cs="Arial"/>
          <w:sz w:val="22"/>
          <w:szCs w:val="22"/>
        </w:rPr>
        <w:t xml:space="preserve"> para receber denúncias de irregularidade, infração ética ou ilegalidade praticados por funcionários, colaboradores, prepostos, prestadores de serviços, </w:t>
      </w:r>
      <w:r w:rsidR="001F0DE8">
        <w:rPr>
          <w:rFonts w:ascii="Arial" w:hAnsi="Arial" w:cs="Arial"/>
          <w:sz w:val="22"/>
          <w:szCs w:val="22"/>
        </w:rPr>
        <w:lastRenderedPageBreak/>
        <w:t>fornecedores em geral e todo e qualquer agente envolvidos direta ou indiretamente na consecução das atividades do Viva Rio, podendo realizar de forma anônima ou identificada, comprovável ou não, a qualquer título e que serão devidamente apurados, com proteção ao denunciante de boa-fé e garantindo a confidencialidade, por meio do telefone (21) 2555.3750 Ramal: 3804; e-mail </w:t>
      </w:r>
      <w:hyperlink r:id="rId9" w:tgtFrame="_blank" w:history="1">
        <w:r w:rsidR="001F0DE8">
          <w:rPr>
            <w:rStyle w:val="Hyperlink"/>
            <w:rFonts w:ascii="Arial" w:hAnsi="Arial" w:cs="Arial"/>
            <w:sz w:val="22"/>
            <w:szCs w:val="22"/>
          </w:rPr>
          <w:t>faleconosco@vivario.org.br</w:t>
        </w:r>
      </w:hyperlink>
      <w:r w:rsidR="001F0DE8">
        <w:rPr>
          <w:rFonts w:ascii="Arial" w:hAnsi="Arial" w:cs="Arial"/>
          <w:sz w:val="22"/>
          <w:szCs w:val="22"/>
        </w:rPr>
        <w:t> e formulário online da página  </w:t>
      </w:r>
      <w:hyperlink r:id="rId10" w:tgtFrame="_blank" w:history="1">
        <w:r w:rsidR="001F0DE8">
          <w:rPr>
            <w:rStyle w:val="Hyperlink"/>
            <w:rFonts w:ascii="Arial" w:hAnsi="Arial" w:cs="Arial"/>
            <w:sz w:val="22"/>
            <w:szCs w:val="22"/>
          </w:rPr>
          <w:t>http://vivario.org.br</w:t>
        </w:r>
      </w:hyperlink>
      <w:r w:rsidR="001F0DE8">
        <w:rPr>
          <w:rFonts w:ascii="Arial" w:hAnsi="Arial" w:cs="Arial"/>
          <w:sz w:val="22"/>
          <w:szCs w:val="22"/>
        </w:rPr>
        <w:t> , no ícone Fale Conosco/Ouvidoria.</w:t>
      </w:r>
    </w:p>
    <w:p w:rsidR="002F77D1" w:rsidRDefault="002F77D1" w:rsidP="00702CD7">
      <w:pPr>
        <w:pStyle w:val="p7"/>
        <w:widowControl/>
        <w:tabs>
          <w:tab w:val="clear" w:pos="204"/>
          <w:tab w:val="left" w:pos="708"/>
        </w:tabs>
        <w:spacing w:line="240" w:lineRule="auto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827559" w:rsidRDefault="00827559" w:rsidP="00702CD7">
      <w:pPr>
        <w:pStyle w:val="p7"/>
        <w:widowControl/>
        <w:tabs>
          <w:tab w:val="clear" w:pos="204"/>
          <w:tab w:val="left" w:pos="708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27559" w:rsidRDefault="00827559" w:rsidP="00702CD7">
      <w:pPr>
        <w:pStyle w:val="p7"/>
        <w:widowControl/>
        <w:tabs>
          <w:tab w:val="clear" w:pos="204"/>
          <w:tab w:val="left" w:pos="708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55DE" w:rsidRDefault="00EE55DE" w:rsidP="00702CD7">
      <w:pPr>
        <w:pStyle w:val="p7"/>
        <w:widowControl/>
        <w:tabs>
          <w:tab w:val="clear" w:pos="204"/>
          <w:tab w:val="left" w:pos="708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55DE" w:rsidRDefault="00EE55DE" w:rsidP="00702CD7">
      <w:pPr>
        <w:pStyle w:val="p7"/>
        <w:widowControl/>
        <w:tabs>
          <w:tab w:val="clear" w:pos="204"/>
          <w:tab w:val="left" w:pos="708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02CD7" w:rsidRPr="004247FB" w:rsidRDefault="00702CD7" w:rsidP="00702CD7">
      <w:pPr>
        <w:pStyle w:val="p7"/>
        <w:widowControl/>
        <w:tabs>
          <w:tab w:val="clear" w:pos="204"/>
          <w:tab w:val="left" w:pos="708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47FB">
        <w:rPr>
          <w:rFonts w:ascii="Arial" w:hAnsi="Arial" w:cs="Arial"/>
          <w:b/>
          <w:color w:val="000000"/>
          <w:sz w:val="22"/>
          <w:szCs w:val="22"/>
        </w:rPr>
        <w:t>___________________________________</w:t>
      </w:r>
    </w:p>
    <w:p w:rsidR="00702CD7" w:rsidRPr="004247FB" w:rsidRDefault="00EE55DE" w:rsidP="00702C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Coordenador do Projeto</w:t>
      </w:r>
    </w:p>
    <w:p w:rsidR="00256813" w:rsidRPr="0091780D" w:rsidRDefault="00702CD7" w:rsidP="009178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47FB">
        <w:rPr>
          <w:rFonts w:ascii="Arial" w:hAnsi="Arial" w:cs="Arial"/>
          <w:b/>
          <w:color w:val="000000"/>
          <w:sz w:val="22"/>
          <w:szCs w:val="22"/>
        </w:rPr>
        <w:t>VIVA RIO</w:t>
      </w:r>
    </w:p>
    <w:sectPr w:rsidR="00256813" w:rsidRPr="0091780D" w:rsidSect="00E907C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1440" w:left="1080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CC" w:rsidRDefault="008910CC">
      <w:r>
        <w:separator/>
      </w:r>
    </w:p>
  </w:endnote>
  <w:endnote w:type="continuationSeparator" w:id="1">
    <w:p w:rsidR="008910CC" w:rsidRDefault="0089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CC" w:rsidRPr="0078227B" w:rsidRDefault="008910CC" w:rsidP="00E907C7">
    <w:pPr>
      <w:pStyle w:val="Rodap"/>
      <w:jc w:val="right"/>
      <w:rPr>
        <w:rFonts w:ascii="Calibri" w:hAnsi="Calibri" w:cs="Calibri"/>
        <w:color w:val="215868"/>
        <w:sz w:val="18"/>
        <w:szCs w:val="18"/>
      </w:rPr>
    </w:pPr>
    <w:r w:rsidRPr="0078227B">
      <w:rPr>
        <w:sz w:val="18"/>
        <w:szCs w:val="18"/>
      </w:rPr>
      <w:t xml:space="preserve">                                                                     </w:t>
    </w:r>
    <w:r w:rsidRPr="0078227B">
      <w:rPr>
        <w:rFonts w:ascii="Calibri" w:hAnsi="Calibri" w:cs="Calibri"/>
        <w:color w:val="215868"/>
        <w:sz w:val="18"/>
        <w:szCs w:val="18"/>
      </w:rPr>
      <w:t>Rua do Russel, 76 - Glória - Rio de Janeiro - RJ - CEP: 22.210-010</w:t>
    </w:r>
  </w:p>
  <w:p w:rsidR="008910CC" w:rsidRPr="0078227B" w:rsidRDefault="008910CC" w:rsidP="00E907C7">
    <w:pPr>
      <w:pStyle w:val="Rodap"/>
      <w:jc w:val="right"/>
      <w:rPr>
        <w:rFonts w:ascii="Calibri" w:hAnsi="Calibri" w:cs="Calibri"/>
        <w:color w:val="215868"/>
        <w:sz w:val="18"/>
        <w:szCs w:val="18"/>
      </w:rPr>
    </w:pPr>
    <w:r w:rsidRPr="0078227B">
      <w:rPr>
        <w:rFonts w:ascii="Calibri" w:hAnsi="Calibri" w:cs="Calibri"/>
        <w:color w:val="215868"/>
        <w:sz w:val="18"/>
        <w:szCs w:val="18"/>
      </w:rPr>
      <w:t xml:space="preserve">CNPJ: 00.343.941/0001-28  Inscrição Municipal: 01.953.745   </w:t>
    </w:r>
  </w:p>
  <w:p w:rsidR="008910CC" w:rsidRPr="0078227B" w:rsidRDefault="008910CC" w:rsidP="00E907C7">
    <w:pPr>
      <w:pStyle w:val="Rodap"/>
      <w:jc w:val="right"/>
      <w:rPr>
        <w:rFonts w:ascii="Calibri" w:hAnsi="Calibri" w:cs="Calibri"/>
        <w:color w:val="215868"/>
        <w:sz w:val="18"/>
        <w:szCs w:val="18"/>
      </w:rPr>
    </w:pPr>
    <w:r w:rsidRPr="0078227B">
      <w:rPr>
        <w:rFonts w:ascii="Calibri" w:hAnsi="Calibri" w:cs="Calibri"/>
        <w:color w:val="215868"/>
        <w:sz w:val="18"/>
        <w:szCs w:val="18"/>
      </w:rPr>
      <w:t>Tel.: (55 21)2555-3750  Fax.: (55 21)2555-3753</w:t>
    </w:r>
  </w:p>
  <w:p w:rsidR="008910CC" w:rsidRPr="0078227B" w:rsidRDefault="008910CC" w:rsidP="00E907C7">
    <w:pPr>
      <w:pStyle w:val="Rodap"/>
      <w:jc w:val="right"/>
      <w:rPr>
        <w:rFonts w:ascii="Calibri" w:hAnsi="Calibri" w:cs="Calibri"/>
        <w:b/>
        <w:color w:val="215868"/>
        <w:sz w:val="18"/>
        <w:szCs w:val="18"/>
      </w:rPr>
    </w:pPr>
    <w:r w:rsidRPr="0078227B">
      <w:rPr>
        <w:rFonts w:ascii="Calibri" w:hAnsi="Calibri" w:cs="Calibri"/>
        <w:b/>
        <w:color w:val="215868"/>
        <w:sz w:val="18"/>
        <w:szCs w:val="18"/>
      </w:rPr>
      <w:t>www.vivario.org.br</w:t>
    </w:r>
  </w:p>
  <w:p w:rsidR="008910CC" w:rsidRPr="0078227B" w:rsidRDefault="008910CC" w:rsidP="00E907C7">
    <w:pPr>
      <w:pStyle w:val="Rodap"/>
      <w:tabs>
        <w:tab w:val="clear" w:pos="8838"/>
        <w:tab w:val="right" w:pos="9282"/>
      </w:tabs>
      <w:ind w:left="5148" w:firstLine="312"/>
      <w:rPr>
        <w:sz w:val="18"/>
        <w:szCs w:val="18"/>
      </w:rPr>
    </w:pPr>
  </w:p>
  <w:p w:rsidR="008910CC" w:rsidRPr="00F92B81" w:rsidRDefault="008910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CC" w:rsidRPr="0078227B" w:rsidRDefault="008910CC" w:rsidP="00E907C7">
    <w:pPr>
      <w:pStyle w:val="Rodap"/>
      <w:jc w:val="right"/>
      <w:rPr>
        <w:rFonts w:ascii="Calibri" w:hAnsi="Calibri" w:cs="Calibri"/>
        <w:color w:val="215868"/>
        <w:sz w:val="18"/>
        <w:szCs w:val="18"/>
      </w:rPr>
    </w:pPr>
    <w:r w:rsidRPr="00F92B81">
      <w:t xml:space="preserve">                                                                     </w:t>
    </w:r>
    <w:r w:rsidRPr="0078227B">
      <w:rPr>
        <w:rFonts w:ascii="Calibri" w:hAnsi="Calibri" w:cs="Calibri"/>
        <w:color w:val="215868"/>
        <w:sz w:val="18"/>
        <w:szCs w:val="18"/>
      </w:rPr>
      <w:t>Rua do Russel, 76 - Glória - Rio de Janeiro - RJ - CEP: 22.210-010</w:t>
    </w:r>
  </w:p>
  <w:p w:rsidR="008910CC" w:rsidRPr="0078227B" w:rsidRDefault="008910CC" w:rsidP="00E907C7">
    <w:pPr>
      <w:pStyle w:val="Rodap"/>
      <w:jc w:val="right"/>
      <w:rPr>
        <w:rFonts w:ascii="Calibri" w:hAnsi="Calibri" w:cs="Calibri"/>
        <w:color w:val="215868"/>
        <w:sz w:val="18"/>
        <w:szCs w:val="18"/>
      </w:rPr>
    </w:pPr>
    <w:r w:rsidRPr="0078227B">
      <w:rPr>
        <w:rFonts w:ascii="Calibri" w:hAnsi="Calibri" w:cs="Calibri"/>
        <w:color w:val="215868"/>
        <w:sz w:val="18"/>
        <w:szCs w:val="18"/>
      </w:rPr>
      <w:t xml:space="preserve">CNPJ: 00.343.941/0001-28  Inscrição Municipal: 01.953.745   </w:t>
    </w:r>
  </w:p>
  <w:p w:rsidR="008910CC" w:rsidRPr="0078227B" w:rsidRDefault="008910CC" w:rsidP="00E907C7">
    <w:pPr>
      <w:pStyle w:val="Rodap"/>
      <w:jc w:val="right"/>
      <w:rPr>
        <w:rFonts w:ascii="Calibri" w:hAnsi="Calibri" w:cs="Calibri"/>
        <w:color w:val="215868"/>
        <w:sz w:val="18"/>
        <w:szCs w:val="18"/>
      </w:rPr>
    </w:pPr>
    <w:r w:rsidRPr="0078227B">
      <w:rPr>
        <w:rFonts w:ascii="Calibri" w:hAnsi="Calibri" w:cs="Calibri"/>
        <w:color w:val="215868"/>
        <w:sz w:val="18"/>
        <w:szCs w:val="18"/>
      </w:rPr>
      <w:t>Tel.: (55 21)2555-3750  Fax.: (55 21)2555-3753</w:t>
    </w:r>
  </w:p>
  <w:p w:rsidR="008910CC" w:rsidRPr="0078227B" w:rsidRDefault="008910CC" w:rsidP="00E907C7">
    <w:pPr>
      <w:pStyle w:val="Rodap"/>
      <w:jc w:val="right"/>
      <w:rPr>
        <w:rFonts w:ascii="Calibri" w:hAnsi="Calibri" w:cs="Calibri"/>
        <w:b/>
        <w:color w:val="215868"/>
        <w:sz w:val="18"/>
        <w:szCs w:val="18"/>
      </w:rPr>
    </w:pPr>
    <w:r w:rsidRPr="0078227B">
      <w:rPr>
        <w:rFonts w:ascii="Calibri" w:hAnsi="Calibri" w:cs="Calibri"/>
        <w:b/>
        <w:color w:val="215868"/>
        <w:sz w:val="18"/>
        <w:szCs w:val="18"/>
      </w:rPr>
      <w:t>www.vivario.org.br</w:t>
    </w:r>
  </w:p>
  <w:p w:rsidR="008910CC" w:rsidRPr="0078227B" w:rsidRDefault="008910CC" w:rsidP="00E907C7">
    <w:pPr>
      <w:pStyle w:val="Rodap"/>
      <w:tabs>
        <w:tab w:val="clear" w:pos="8838"/>
        <w:tab w:val="right" w:pos="9282"/>
      </w:tabs>
      <w:ind w:left="5148" w:firstLine="312"/>
      <w:rPr>
        <w:sz w:val="18"/>
        <w:szCs w:val="18"/>
      </w:rPr>
    </w:pPr>
  </w:p>
  <w:p w:rsidR="008910CC" w:rsidRDefault="008910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CC" w:rsidRDefault="008910CC">
      <w:r>
        <w:separator/>
      </w:r>
    </w:p>
  </w:footnote>
  <w:footnote w:type="continuationSeparator" w:id="1">
    <w:p w:rsidR="008910CC" w:rsidRDefault="0089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CC" w:rsidRDefault="008910CC" w:rsidP="00E907C7">
    <w:pPr>
      <w:pStyle w:val="Cabealho"/>
      <w:jc w:val="left"/>
    </w:pPr>
    <w:r w:rsidRPr="006410DC">
      <w:rPr>
        <w:noProof/>
      </w:rPr>
      <w:drawing>
        <wp:inline distT="0" distB="0" distL="0" distR="0">
          <wp:extent cx="871855" cy="1084580"/>
          <wp:effectExtent l="19050" t="0" r="4445" b="0"/>
          <wp:docPr id="7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CC" w:rsidRPr="00D86C7A" w:rsidRDefault="008910CC" w:rsidP="00E907C7">
    <w:pPr>
      <w:pStyle w:val="Cabealho"/>
      <w:jc w:val="left"/>
    </w:pPr>
    <w:r w:rsidRPr="006410DC">
      <w:rPr>
        <w:noProof/>
      </w:rPr>
      <w:drawing>
        <wp:inline distT="0" distB="0" distL="0" distR="0">
          <wp:extent cx="871855" cy="1084580"/>
          <wp:effectExtent l="19050" t="0" r="4445" b="0"/>
          <wp:docPr id="8" name="Imagem 1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15CF"/>
    <w:multiLevelType w:val="hybridMultilevel"/>
    <w:tmpl w:val="D06A1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7601F"/>
    <w:multiLevelType w:val="hybridMultilevel"/>
    <w:tmpl w:val="2CCE5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CD7"/>
    <w:rsid w:val="00020E86"/>
    <w:rsid w:val="000277D2"/>
    <w:rsid w:val="000745B8"/>
    <w:rsid w:val="000C561D"/>
    <w:rsid w:val="000D24A9"/>
    <w:rsid w:val="00106399"/>
    <w:rsid w:val="00126174"/>
    <w:rsid w:val="0014685D"/>
    <w:rsid w:val="00177C3D"/>
    <w:rsid w:val="001F08D5"/>
    <w:rsid w:val="001F0DE8"/>
    <w:rsid w:val="002372DC"/>
    <w:rsid w:val="002551D2"/>
    <w:rsid w:val="00256813"/>
    <w:rsid w:val="002E12B1"/>
    <w:rsid w:val="002F77D1"/>
    <w:rsid w:val="00336240"/>
    <w:rsid w:val="003C222C"/>
    <w:rsid w:val="003C7051"/>
    <w:rsid w:val="003D06C8"/>
    <w:rsid w:val="004E1873"/>
    <w:rsid w:val="004F2EB1"/>
    <w:rsid w:val="00583E48"/>
    <w:rsid w:val="005A72EA"/>
    <w:rsid w:val="00612B92"/>
    <w:rsid w:val="0062779E"/>
    <w:rsid w:val="006574E4"/>
    <w:rsid w:val="00674EB6"/>
    <w:rsid w:val="006941B3"/>
    <w:rsid w:val="00702CD7"/>
    <w:rsid w:val="007167FA"/>
    <w:rsid w:val="0073039D"/>
    <w:rsid w:val="007918AB"/>
    <w:rsid w:val="008022E0"/>
    <w:rsid w:val="00827559"/>
    <w:rsid w:val="008910CC"/>
    <w:rsid w:val="00896AB5"/>
    <w:rsid w:val="008A5861"/>
    <w:rsid w:val="00900D20"/>
    <w:rsid w:val="0091780D"/>
    <w:rsid w:val="00926A6D"/>
    <w:rsid w:val="00963C14"/>
    <w:rsid w:val="009776D4"/>
    <w:rsid w:val="009F3E88"/>
    <w:rsid w:val="00A065DE"/>
    <w:rsid w:val="00AF3A82"/>
    <w:rsid w:val="00B36301"/>
    <w:rsid w:val="00B41DAA"/>
    <w:rsid w:val="00B833AA"/>
    <w:rsid w:val="00B8398E"/>
    <w:rsid w:val="00BB4DCA"/>
    <w:rsid w:val="00BC3856"/>
    <w:rsid w:val="00BC7DB4"/>
    <w:rsid w:val="00C2538F"/>
    <w:rsid w:val="00C72CB6"/>
    <w:rsid w:val="00D82EDA"/>
    <w:rsid w:val="00DD7B0D"/>
    <w:rsid w:val="00E10881"/>
    <w:rsid w:val="00E2730D"/>
    <w:rsid w:val="00E82DF8"/>
    <w:rsid w:val="00E907C7"/>
    <w:rsid w:val="00EB51C6"/>
    <w:rsid w:val="00EE55DE"/>
    <w:rsid w:val="00EF2B16"/>
    <w:rsid w:val="00EF402B"/>
    <w:rsid w:val="00F050FE"/>
    <w:rsid w:val="00F32968"/>
    <w:rsid w:val="00F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2CD7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702C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o,header odd"/>
    <w:basedOn w:val="Normal"/>
    <w:link w:val="CabealhoChar"/>
    <w:rsid w:val="00702CD7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aliases w:val="ho Char,header odd Char"/>
    <w:basedOn w:val="Fontepargpadro"/>
    <w:link w:val="Cabealho"/>
    <w:rsid w:val="00702C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7">
    <w:name w:val="p7"/>
    <w:basedOn w:val="Normal"/>
    <w:rsid w:val="00702CD7"/>
    <w:pPr>
      <w:widowControl w:val="0"/>
      <w:tabs>
        <w:tab w:val="left" w:pos="204"/>
      </w:tabs>
      <w:snapToGrid w:val="0"/>
      <w:spacing w:line="294" w:lineRule="atLeast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2C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D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F3A8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1F0DE8"/>
    <w:rPr>
      <w:rFonts w:ascii="Tahoma" w:hAnsi="Tahoma"/>
      <w:b/>
    </w:rPr>
  </w:style>
  <w:style w:type="character" w:customStyle="1" w:styleId="TtuloChar">
    <w:name w:val="Título Char"/>
    <w:basedOn w:val="Fontepargpadro"/>
    <w:link w:val="Ttulo"/>
    <w:qFormat/>
    <w:rsid w:val="001F0DE8"/>
    <w:rPr>
      <w:rFonts w:ascii="Tahoma" w:eastAsia="Times New Roman" w:hAnsi="Tahoma" w:cs="Times New Roman"/>
      <w:b/>
      <w:sz w:val="24"/>
      <w:szCs w:val="20"/>
      <w:lang w:eastAsia="pt-BR"/>
    </w:rPr>
  </w:style>
  <w:style w:type="character" w:styleId="Hyperlink">
    <w:name w:val="Hyperlink"/>
    <w:rsid w:val="001F0DE8"/>
    <w:rPr>
      <w:color w:val="0000FF"/>
      <w:u w:val="single"/>
    </w:rPr>
  </w:style>
  <w:style w:type="paragraph" w:styleId="NormalWeb">
    <w:name w:val="Normal (Web)"/>
    <w:basedOn w:val="Normal"/>
    <w:unhideWhenUsed/>
    <w:rsid w:val="006941B3"/>
    <w:pPr>
      <w:spacing w:before="100" w:beforeAutospacing="1" w:after="100" w:afterAutospacing="1"/>
      <w:ind w:left="-567" w:right="-851"/>
      <w:jc w:val="both"/>
    </w:pPr>
    <w:rPr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6941B3"/>
    <w:pPr>
      <w:spacing w:after="120" w:line="480" w:lineRule="auto"/>
      <w:ind w:left="-567"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41B3"/>
  </w:style>
  <w:style w:type="paragraph" w:customStyle="1" w:styleId="yiv1013346565msonormal">
    <w:name w:val="yiv1013346565msonormal"/>
    <w:basedOn w:val="Normal"/>
    <w:rsid w:val="006941B3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ivario.org.br/fale-conos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econosco@vivario.org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Ramos Vieira</dc:creator>
  <cp:lastModifiedBy>lucianacony</cp:lastModifiedBy>
  <cp:revision>4</cp:revision>
  <cp:lastPrinted>2019-07-25T18:04:00Z</cp:lastPrinted>
  <dcterms:created xsi:type="dcterms:W3CDTF">2019-07-25T20:46:00Z</dcterms:created>
  <dcterms:modified xsi:type="dcterms:W3CDTF">2019-07-25T21:01:00Z</dcterms:modified>
</cp:coreProperties>
</file>